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2F" w:rsidRDefault="0039232F" w:rsidP="0039232F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</w:pPr>
      <w:r w:rsidRPr="0039232F"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  <w:t>Профилактика самовольных уходов несовершеннолетних из семьи</w:t>
      </w:r>
    </w:p>
    <w:p w:rsidR="0039232F" w:rsidRPr="0039232F" w:rsidRDefault="0039232F" w:rsidP="0039232F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</w:pPr>
      <w:r w:rsidRPr="0039232F"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  <w:t xml:space="preserve"> (памятка для родителей)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Профилактика самовольных уходов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Располагать информацией о местонахождении несовершеннолетнего в течение дня.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Не разрешать несовершеннолетним находиться без присмотра взрослых позднее 22.00.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Обращать внимание на окружение несовершеннолетнего, контактировать с его друзьями, знакомыми, знать их адреса и телефоны.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4. Планировать и организовывать досуг несовершеннолетних.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5. Провести с несовершеннолетними беседы: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на дорогах;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в лесу, на воде, болотистой местности;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при террористических актах;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общение с незнакомыми людьми и т.д.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6. При задержке несовершеннолетнего более часа от назначенного времени возвращения: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друзей, знакомых, родных, к которым мог пойти несовершеннолетний;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сообщить в администрацию образовательного учреждения, куратору;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близлежащие больницы, справочную «Скорой помощи», органы МВД.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7. В случае не обнаружения ребенка после выполнения действий п. 6 сделать письменное заявление в органы МВД, при этом иметь документ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удостоверяющий личность заявителя и несовершеннолетнего, фото н/л (в электронном варианте), иметь при себе номера телефонов с кем общается н/л.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8. При обнаружении пропавшего ребенка сообщить администрации образовательного учреждения и в органы МВД о его возвращении.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Если несовершеннолетний самовольно покинул дом, необходимо своевременно и грамотно организовать его поиск.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первый: 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Вспомните все, о чем говорил несовершеннолетний в последнее время. Зачастую наши дети нам говорят почти все, другое дело слышим ли мы их. Соберите родственников, с которыми ваш ребенок общался в последнее время, обзвоните друзей и знакомых подростка. Проверить велся ли дневник (в письменном или в электронном варианте).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второй: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Собрав информацию, так же проверьте, не взял ли ребенок из дома деньги, ценности, теплые вещи, документы.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третий: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Если проверка собранных сведений не дала никаких результатов и ребенок не найден — обращайтесь в соответствующие органы. Прежде всего, подать заявление на розыск в территориальное отделение МВД. Заявление у вас обязаны принять по первому требованию. Для этого при себе необходимо иметь: 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документ удостоверяющий личность заявителя и несовершеннолетнего, фото н/л (в электронном варианте), иметь при себе номера телефонов с кем общается н/л. Заявление в полицию необходимо написать собственноручно, подать в дежурную часть, получив отрывной талон.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четвертый: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также телефоны, по которым с вами можно связаться.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Найдя своего ребенка, спокойно попытайтесь разобраться, почему подросток ушел из дома.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Выделяют следующие типы побегов подростков (Ю.Л. Строганов, Б.Н. Алмазов):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Эмансипационные побеги наиболее часто совершаются, чтобы избавиться от опеки и контроля со стороны взрослых. Поводом являются ссоры с родителями, жажда освободиться от надзора. Часто совершаются с приятелями. Этому предшествуют прогулы занятий в школе, сочетаются с алкоголизацией во время побега.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Импульсивные побеги происходят вследствие жестокого обращения с детьми. Совершаются в одиночку. В таких случаях во время побегов достаточно высокая опасность суицида.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Демонстративные побеги занимают относительно небольшое количество. В данном случае подростки преследуют цель привлечения к себе внимания (12 – 17 лет).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Дромоманические</w:t>
      </w:r>
      <w:proofErr w:type="spellEnd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побеги (от греческих слов «дромос» – дорога, путь и «мания» – одержимость, страстное влечение) происходят внезапно, на базе внезапно изменившегося настроения, от побега к побегу географический ареал расширяется.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По статистике, основной возраст уходов детей и подростков из семьи – 10-17 лет.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На фоне постоянной стрессовой ситуации уходы становятся привычными (стереотипными) – т.е. формируется “привычка”,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   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крупная ссора с родителями или постоянные «выяснения отношений»;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агрессия со стороны кого-нибудь из членов семьи (физические наказания);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безразличие взрослых к проблемам подростка;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развод родителей;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появление в доме отчима или мачехи;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чрезмерная опека, вызывающая раздражение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Рассмотрим основные проблемы детско-родительских отношений, определяемые как фактор риска уходов детей из семей.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4. </w:t>
      </w:r>
      <w:proofErr w:type="spellStart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Отвергающе</w:t>
      </w:r>
      <w:proofErr w:type="spellEnd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-принуждающая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 xml:space="preserve">  Для достижения гармонии в Вашей семье и с Вашим ребенком мы предлагаем несколько простых советов: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1) Старайтесь ежедневно общаться с ребенком, узнавать новости с образовательного учреждения, его успехи и проблемы в учебе, интересоваться взаимоотношениями в группе;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2) Обращайте внимание на настроение несовершеннолетнего, когда он пришел с колледжа. Стоит насторожиться, если он приходит поникшим и грустным, а утренний поход в колледж сопровождается нежеланием учиться.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3) Выслушайте своего ребенка, даже если Вы очень устали. Ведь именно Вы тот человек, от которого Ваши сын или дочь хотят услышать доброе слово и совет.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4) 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5) Уделяйте больше внимания Вашему чаду. Говорите с ним. Займитесь общим делом. Это сближает.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6) Организуйте занятость ребенка в свободное время: запишите его на кружки, секции. При этом учитывая его желания. Если это будет против воли ребенка, то все ваши усилия будут тщетны.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7) Узнайте, с кем дружит Ваш ребенок. Подружитесь с ними и Вы. Приглашайте в гости, разговаривайте с ними о делах в колледже и за ее пределами.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8) Никогда не бейте своего ребенка. Вместо физического наказания используйте слова.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noProof/>
          <w:color w:val="0BA7D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1E8E15" wp14:editId="6ACC67BE">
            <wp:extent cx="5387222" cy="3808526"/>
            <wp:effectExtent l="0" t="0" r="4445" b="1905"/>
            <wp:docPr id="1" name="Рисунок 1" descr="https://r1.nubex.ru/s3938-42d/f6688_57/pamyatka-po-samovol-uhodam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3938-42d/f6688_57/pamyatka-po-samovol-uhoda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70" cy="3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95" w:rsidRDefault="00D95995"/>
    <w:sectPr w:rsidR="00D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A73"/>
    <w:multiLevelType w:val="multilevel"/>
    <w:tmpl w:val="84B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D2D79"/>
    <w:multiLevelType w:val="multilevel"/>
    <w:tmpl w:val="8D3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23571"/>
    <w:multiLevelType w:val="multilevel"/>
    <w:tmpl w:val="EC7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D5B06"/>
    <w:multiLevelType w:val="multilevel"/>
    <w:tmpl w:val="5B2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F"/>
    <w:rsid w:val="0039232F"/>
    <w:rsid w:val="00D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C7B4"/>
  <w15:chartTrackingRefBased/>
  <w15:docId w15:val="{3091E8D3-E6E9-44BD-8C03-CB78F02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51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01118111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5023411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0631277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1067319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7127470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291509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793975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0462951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3977071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233508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0525635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0433122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6823699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248902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9148201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031422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5241134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662430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8544804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8969212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0864908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0331325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995045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65260948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1229392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666890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837312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2850346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576102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0272471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5248285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429179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766217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6151042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892040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3640407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5543610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2774738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1619223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1217863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6558303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9912501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5209136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620758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0265199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3958405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9929871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904073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1672153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846508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9943797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353931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5594322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896072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2442206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582986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053368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4135534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3137189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254366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4517848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52914501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1.nubex.ru/s3938-42d/f6688_57/pamyatka-po-samovol-uhodam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2022-05-03T20:11:00Z</dcterms:created>
  <dcterms:modified xsi:type="dcterms:W3CDTF">2022-05-03T20:15:00Z</dcterms:modified>
</cp:coreProperties>
</file>